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997C8A" w14:textId="77777777" w:rsidR="00D47C61" w:rsidRDefault="00000000">
      <w:pPr>
        <w:jc w:val="center"/>
        <w:rPr>
          <w:b/>
          <w:bCs/>
          <w:sz w:val="28"/>
          <w:szCs w:val="32"/>
        </w:rPr>
      </w:pPr>
      <w:r>
        <w:rPr>
          <w:b/>
          <w:bCs/>
          <w:sz w:val="28"/>
          <w:szCs w:val="32"/>
        </w:rPr>
        <w:t>PODMÍNKY ZPĚTNÉHO VÝKUP PALET S OZNAČENÍM POR</w:t>
      </w:r>
    </w:p>
    <w:p w14:paraId="224B7D92" w14:textId="77777777" w:rsidR="00D47C61" w:rsidRDefault="00D47C61"/>
    <w:p w14:paraId="451D0FCC" w14:textId="77777777" w:rsidR="00D47C61" w:rsidRDefault="00000000">
      <w:pPr>
        <w:pStyle w:val="Odstavecseseznamem"/>
        <w:numPr>
          <w:ilvl w:val="0"/>
          <w:numId w:val="1"/>
        </w:numPr>
      </w:pPr>
      <w:r>
        <w:t>Tyto Podmínky zpětného odkupu palet (dále jen „Podmínky“) stanoví to, jak jsou palety společností PORFIX CZ a.s., IČO 60108924, se sídlem Kladská 464, Poříčí, 541 03 Trutnov (dále jen „PORFIX“), uváděny do oběhu a následně zpětně vykupovány.</w:t>
      </w:r>
    </w:p>
    <w:p w14:paraId="06F3E313" w14:textId="77777777" w:rsidR="00D47C61" w:rsidRDefault="00000000">
      <w:pPr>
        <w:pStyle w:val="Odstavecseseznamem"/>
        <w:numPr>
          <w:ilvl w:val="0"/>
          <w:numId w:val="1"/>
        </w:numPr>
        <w:rPr>
          <w:color w:val="000000" w:themeColor="text1"/>
        </w:rPr>
      </w:pPr>
      <w:r>
        <w:t xml:space="preserve">PORFIX prodává paletované zboží na dřevěných paletách </w:t>
      </w:r>
      <w:r>
        <w:rPr>
          <w:color w:val="000000" w:themeColor="text1"/>
        </w:rPr>
        <w:t xml:space="preserve">o rozměrech 1000x1000 mm, 1000x920 mm, 1000x1020 mm, 1000x1145 mm </w:t>
      </w:r>
      <w:r>
        <w:t>s označením POR (dále jen „palety“)</w:t>
      </w:r>
    </w:p>
    <w:p w14:paraId="555AFAD6" w14:textId="77777777" w:rsidR="00D47C61" w:rsidRDefault="00000000">
      <w:pPr>
        <w:pStyle w:val="Odstavecseseznamem"/>
        <w:numPr>
          <w:ilvl w:val="0"/>
          <w:numId w:val="1"/>
        </w:numPr>
      </w:pPr>
      <w:r>
        <w:t>Palety nejsou součástí zboží a fakturují se jako samostatná položka dle ceníku palet.</w:t>
      </w:r>
    </w:p>
    <w:p w14:paraId="1E55C0A8" w14:textId="77777777" w:rsidR="00D47C61" w:rsidRDefault="00000000">
      <w:pPr>
        <w:pStyle w:val="Odstavecseseznamem"/>
        <w:numPr>
          <w:ilvl w:val="0"/>
          <w:numId w:val="1"/>
        </w:numPr>
      </w:pPr>
      <w:r>
        <w:t>Pro případ, že budou kupujícímu dodány poškozené palety, je povinen toto zadokumentovat a oznámit spol. PORFIX spolu s přesným vyznačením zjištěných vad do dodacího listu s podpisem dopravce, který zboží kupujícímu dovezl. K později uplatněným reklamacím se nepřihlíží.</w:t>
      </w:r>
    </w:p>
    <w:p w14:paraId="5ACCA97F" w14:textId="77777777" w:rsidR="00D47C61" w:rsidRDefault="00000000">
      <w:pPr>
        <w:pStyle w:val="Odstavecseseznamem"/>
        <w:numPr>
          <w:ilvl w:val="0"/>
          <w:numId w:val="1"/>
        </w:numPr>
      </w:pPr>
      <w:r>
        <w:t>Palety jsou vykupovány do 12 měsíců od data expedice.</w:t>
      </w:r>
    </w:p>
    <w:p w14:paraId="788F5D60" w14:textId="77777777" w:rsidR="00D47C61" w:rsidRDefault="00000000">
      <w:pPr>
        <w:pStyle w:val="Odstavecseseznamem"/>
        <w:numPr>
          <w:ilvl w:val="0"/>
          <w:numId w:val="1"/>
        </w:numPr>
      </w:pPr>
      <w:r>
        <w:t>Prodávající nevykupuje palety, které vykazují jednu nebo více z následujících vad:</w:t>
      </w:r>
    </w:p>
    <w:p w14:paraId="2EFE2FD3" w14:textId="77777777" w:rsidR="00D47C61" w:rsidRDefault="00000000">
      <w:pPr>
        <w:pStyle w:val="Odstavecseseznamem"/>
        <w:numPr>
          <w:ilvl w:val="1"/>
          <w:numId w:val="1"/>
        </w:numPr>
      </w:pPr>
      <w:r>
        <w:t>Více než 2 poškozená prkna</w:t>
      </w:r>
    </w:p>
    <w:p w14:paraId="687D868B" w14:textId="77777777" w:rsidR="00D47C61" w:rsidRDefault="00000000">
      <w:pPr>
        <w:pStyle w:val="Odstavecseseznamem"/>
        <w:numPr>
          <w:ilvl w:val="1"/>
          <w:numId w:val="1"/>
        </w:numPr>
      </w:pPr>
      <w:r>
        <w:t>1 a více poškozených hranolů</w:t>
      </w:r>
    </w:p>
    <w:p w14:paraId="329F7AFB" w14:textId="77777777" w:rsidR="00D47C61" w:rsidRDefault="00000000">
      <w:pPr>
        <w:pStyle w:val="Odstavecseseznamem"/>
        <w:numPr>
          <w:ilvl w:val="1"/>
          <w:numId w:val="1"/>
        </w:numPr>
      </w:pPr>
      <w:r>
        <w:t>Ve znečištěném stavu</w:t>
      </w:r>
    </w:p>
    <w:p w14:paraId="2B3DCC05" w14:textId="77777777" w:rsidR="00D47C61" w:rsidRDefault="00000000">
      <w:pPr>
        <w:pStyle w:val="Odstavecseseznamem"/>
        <w:numPr>
          <w:ilvl w:val="0"/>
          <w:numId w:val="1"/>
        </w:numPr>
      </w:pPr>
      <w:r>
        <w:t>Palety, které spol. PORFIX z výše uvedených důvodů odmítne přijmout, uskladní po dobu 10 pracovních dní a vyzve kupujícího k jejich odvozu. Pokud si je kupující v uvedené lhůtě nevyzvedne, budou tyto palety spol. PORFIX zlikvidovány.</w:t>
      </w:r>
    </w:p>
    <w:p w14:paraId="7CC8B7AD" w14:textId="77777777" w:rsidR="00D47C61" w:rsidRDefault="00000000">
      <w:pPr>
        <w:pStyle w:val="Odstavecseseznamem"/>
        <w:numPr>
          <w:ilvl w:val="0"/>
          <w:numId w:val="1"/>
        </w:numPr>
      </w:pPr>
      <w:r>
        <w:t xml:space="preserve">Vyhodnocení poškození palet proběhne do </w:t>
      </w:r>
      <w:proofErr w:type="gramStart"/>
      <w:r>
        <w:t>10-ti</w:t>
      </w:r>
      <w:proofErr w:type="gramEnd"/>
      <w:r>
        <w:t xml:space="preserve"> pracovních dnů od vykládky v Trutnově nebo Ostravě</w:t>
      </w:r>
    </w:p>
    <w:p w14:paraId="3B3B5C36" w14:textId="77777777" w:rsidR="00D47C61" w:rsidRDefault="00D47C61">
      <w:pPr>
        <w:pStyle w:val="Odstavecseseznamem"/>
      </w:pPr>
    </w:p>
    <w:p w14:paraId="6F4D60E6" w14:textId="77777777" w:rsidR="00D47C61" w:rsidRDefault="00000000">
      <w:pPr>
        <w:ind w:left="360"/>
        <w:rPr>
          <w:b/>
          <w:bCs/>
        </w:rPr>
      </w:pPr>
      <w:r>
        <w:rPr>
          <w:b/>
          <w:bCs/>
        </w:rPr>
        <w:t>Podmínky pro vlastní svoz palet – výkup v sídle spol. PORFIX:</w:t>
      </w:r>
    </w:p>
    <w:p w14:paraId="068B5D3B" w14:textId="77777777" w:rsidR="00D47C61" w:rsidRDefault="00000000">
      <w:pPr>
        <w:pStyle w:val="Odstavecseseznamem"/>
        <w:numPr>
          <w:ilvl w:val="0"/>
          <w:numId w:val="1"/>
        </w:numPr>
      </w:pPr>
      <w:r>
        <w:rPr>
          <w:rFonts w:cs="Tahoma"/>
          <w:szCs w:val="20"/>
        </w:rPr>
        <w:t>Ve smyslu platného ceníku výkupu palet jsou po vyhodnocení jejich stavu zaslány podklady pro fakturaci palet, které jsou v pořádku.</w:t>
      </w:r>
    </w:p>
    <w:p w14:paraId="2B8455B6" w14:textId="77777777" w:rsidR="00D47C61" w:rsidRDefault="00000000">
      <w:pPr>
        <w:pStyle w:val="Odstavecseseznamem"/>
        <w:numPr>
          <w:ilvl w:val="0"/>
          <w:numId w:val="1"/>
        </w:numPr>
      </w:pPr>
      <w:r>
        <w:t xml:space="preserve">Výkup palet probíhá ve výrobních závodech spol. PORFIX na adresách Kladská 464, Poříčí, 541 03 Trutnov a Třebovická 5543/36, Třebovice, 722 00 Ostrava v pracovní dny v době od 6:00 do 12:30 hodin. </w:t>
      </w:r>
    </w:p>
    <w:p w14:paraId="0ED8E037" w14:textId="77777777" w:rsidR="00D47C61" w:rsidRDefault="00D47C61">
      <w:pPr>
        <w:ind w:left="360"/>
      </w:pPr>
    </w:p>
    <w:p w14:paraId="311E6131" w14:textId="77777777" w:rsidR="00D47C61" w:rsidRDefault="00000000">
      <w:pPr>
        <w:ind w:left="360"/>
        <w:rPr>
          <w:b/>
          <w:bCs/>
        </w:rPr>
      </w:pPr>
      <w:r>
        <w:rPr>
          <w:b/>
          <w:bCs/>
        </w:rPr>
        <w:t>Podmínky pro svoz palet – zabezpečuje spedice spol. PORFIX:</w:t>
      </w:r>
    </w:p>
    <w:p w14:paraId="75836C04" w14:textId="77777777" w:rsidR="00D47C61" w:rsidRDefault="00000000">
      <w:pPr>
        <w:pStyle w:val="Odstavecseseznamem"/>
        <w:numPr>
          <w:ilvl w:val="0"/>
          <w:numId w:val="1"/>
        </w:numPr>
      </w:pPr>
      <w:r>
        <w:rPr>
          <w:rFonts w:cs="Tahoma"/>
          <w:szCs w:val="20"/>
        </w:rPr>
        <w:t>Ve smyslu platného ceníku výkupu palet jsou po vyhodnocení jejich stavu zaslány podklady pro fakturaci palet, které jsou v pořádku.</w:t>
      </w:r>
    </w:p>
    <w:p w14:paraId="4DD3BFC7" w14:textId="77777777" w:rsidR="00D47C61" w:rsidRDefault="00000000">
      <w:pPr>
        <w:pStyle w:val="Odstavecseseznamem"/>
        <w:numPr>
          <w:ilvl w:val="0"/>
          <w:numId w:val="1"/>
        </w:numPr>
      </w:pPr>
      <w:r>
        <w:t>V případě objednávky odvozu minimálně 186 palet může být doprava zajištěna na náklady spol. PORFIX, v takovém případě PORFIX potvrdí množství odvážených palet (aby bylo co nejlépe naplněné vozidlo) a termín odvozu, který je kupující povinen dodržet a palety k odvozu připravit a naložit.</w:t>
      </w:r>
    </w:p>
    <w:p w14:paraId="4F71058A" w14:textId="77777777" w:rsidR="00D47C61" w:rsidRDefault="00000000">
      <w:pPr>
        <w:pStyle w:val="Odstavecseseznamem"/>
        <w:numPr>
          <w:ilvl w:val="0"/>
          <w:numId w:val="1"/>
        </w:numPr>
      </w:pPr>
      <w:r>
        <w:t>Palety se skládají do sebe (tzv. „</w:t>
      </w:r>
      <w:proofErr w:type="spellStart"/>
      <w:r>
        <w:t>zámečkují</w:t>
      </w:r>
      <w:proofErr w:type="spellEnd"/>
      <w:r>
        <w:t xml:space="preserve"> „) do štosu po 31 ks</w:t>
      </w:r>
    </w:p>
    <w:p w14:paraId="3DEE6D94" w14:textId="77777777" w:rsidR="00D47C61" w:rsidRDefault="00000000">
      <w:pPr>
        <w:pStyle w:val="Odstavecseseznamem"/>
        <w:numPr>
          <w:ilvl w:val="0"/>
          <w:numId w:val="1"/>
        </w:numPr>
      </w:pPr>
      <w:r>
        <w:t>Min. počet pro jedno sběrné místo je 186 ks palet. Je nutno uvést přesný počet</w:t>
      </w:r>
    </w:p>
    <w:p w14:paraId="7EEE9690" w14:textId="77777777" w:rsidR="00D47C61" w:rsidRDefault="00000000">
      <w:pPr>
        <w:pStyle w:val="Odstavecseseznamem"/>
        <w:numPr>
          <w:ilvl w:val="0"/>
          <w:numId w:val="1"/>
        </w:numPr>
      </w:pPr>
      <w:r>
        <w:t>Každý štos je označen názvem společnosti / zákazníka a musí být zajištěný páskou nebo smršťovací folií</w:t>
      </w:r>
    </w:p>
    <w:p w14:paraId="2212FD50" w14:textId="77777777" w:rsidR="00D47C61" w:rsidRDefault="00000000">
      <w:pPr>
        <w:pStyle w:val="Odstavecseseznamem"/>
        <w:numPr>
          <w:ilvl w:val="0"/>
          <w:numId w:val="1"/>
        </w:numPr>
      </w:pPr>
      <w:r>
        <w:t xml:space="preserve">Ke svozu je potřeba vyhotovit dodací list s razítkem společnosti / zákazníka, IČ, DIČ a kontaktními údaji (email, </w:t>
      </w:r>
      <w:proofErr w:type="spellStart"/>
      <w:proofErr w:type="gramStart"/>
      <w:r>
        <w:t>tel.číslo</w:t>
      </w:r>
      <w:proofErr w:type="spellEnd"/>
      <w:proofErr w:type="gramEnd"/>
      <w:r>
        <w:t>), který se předává řidiči</w:t>
      </w:r>
    </w:p>
    <w:p w14:paraId="4D8CA839" w14:textId="411D803A" w:rsidR="00D47C61" w:rsidRDefault="00000000">
      <w:pPr>
        <w:pStyle w:val="Odstavecseseznamem"/>
        <w:numPr>
          <w:ilvl w:val="0"/>
          <w:numId w:val="1"/>
        </w:numPr>
      </w:pPr>
      <w:r>
        <w:t>Požadavek na svoz palet se zasílá na</w:t>
      </w:r>
      <w:r w:rsidR="005A1D1E">
        <w:t xml:space="preserve"> buryanova</w:t>
      </w:r>
      <w:r>
        <w:t>@porfix.cz ve tvaru: Název společnosti, PSČ, město, ulice, č.p., počet palet, tel. kontakt, zodpovědná osoba, případně poznámka (např. nakládka od 7:00 do 15:00 hod, nutné auto s vlekem, středa do 14 hod., vjezd pro nákl. dopravu od nádraží…)</w:t>
      </w:r>
    </w:p>
    <w:p w14:paraId="281E7B75" w14:textId="77777777" w:rsidR="00D47C61" w:rsidRDefault="00000000">
      <w:pPr>
        <w:pStyle w:val="Odstavecseseznamem"/>
        <w:numPr>
          <w:ilvl w:val="0"/>
          <w:numId w:val="1"/>
        </w:numPr>
      </w:pPr>
      <w:r>
        <w:t>Konkrétní datum svozu je telefonicky upřesněno minimálně den předem</w:t>
      </w:r>
    </w:p>
    <w:p w14:paraId="34730ECC" w14:textId="77777777" w:rsidR="00D47C61" w:rsidRDefault="00000000">
      <w:pPr>
        <w:pStyle w:val="Odstavecseseznamem"/>
        <w:numPr>
          <w:ilvl w:val="0"/>
          <w:numId w:val="1"/>
        </w:numPr>
      </w:pPr>
      <w:r>
        <w:t>Cílové místo svozu (Trutnov nebo Ostrava) určuje PORFIX</w:t>
      </w:r>
    </w:p>
    <w:p w14:paraId="3D0B730A" w14:textId="77777777" w:rsidR="00D47C61" w:rsidRDefault="00000000">
      <w:pPr>
        <w:pStyle w:val="Odstavecseseznamem"/>
        <w:numPr>
          <w:ilvl w:val="0"/>
          <w:numId w:val="1"/>
        </w:numPr>
      </w:pPr>
      <w:r>
        <w:t>PORFIX zabezpečí svoz palet do 30 pracovních dní od přijetí objednávky.</w:t>
      </w:r>
    </w:p>
    <w:p w14:paraId="7B4912AF" w14:textId="77777777" w:rsidR="00D47C61" w:rsidRDefault="00D47C61"/>
    <w:p w14:paraId="3D5EAB6D" w14:textId="77777777" w:rsidR="00D47C61" w:rsidRDefault="00D47C61"/>
    <w:p w14:paraId="73E34525" w14:textId="77777777" w:rsidR="00D47C61" w:rsidRDefault="00000000">
      <w:pPr>
        <w:ind w:left="360"/>
      </w:pPr>
      <w:r>
        <w:t>Tyto podmínky platí s účinností od 1.1.2022.</w:t>
      </w:r>
    </w:p>
    <w:sectPr w:rsidR="00D47C6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4D3587" w14:textId="77777777" w:rsidR="00810891" w:rsidRDefault="00810891">
      <w:r>
        <w:separator/>
      </w:r>
    </w:p>
  </w:endnote>
  <w:endnote w:type="continuationSeparator" w:id="0">
    <w:p w14:paraId="614F00CF" w14:textId="77777777" w:rsidR="00810891" w:rsidRDefault="00810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AFC74B" w14:textId="77777777" w:rsidR="00810891" w:rsidRDefault="00810891">
      <w:r>
        <w:separator/>
      </w:r>
    </w:p>
  </w:footnote>
  <w:footnote w:type="continuationSeparator" w:id="0">
    <w:p w14:paraId="0D2FBBDF" w14:textId="77777777" w:rsidR="00810891" w:rsidRDefault="008108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2717A6"/>
    <w:multiLevelType w:val="multilevel"/>
    <w:tmpl w:val="512717A6"/>
    <w:lvl w:ilvl="0">
      <w:start w:val="1"/>
      <w:numFmt w:val="bullet"/>
      <w:lvlText w:val=""/>
      <w:lvlJc w:val="left"/>
      <w:pPr>
        <w:ind w:left="720" w:hanging="360"/>
      </w:pPr>
      <w:rPr>
        <w:rFonts w:ascii="Symbol" w:hAnsi="Symbol" w:hint="default"/>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387961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22A"/>
    <w:rsid w:val="000E36DE"/>
    <w:rsid w:val="0014322A"/>
    <w:rsid w:val="00157AA7"/>
    <w:rsid w:val="00243CD8"/>
    <w:rsid w:val="0026343D"/>
    <w:rsid w:val="003039D9"/>
    <w:rsid w:val="0039480A"/>
    <w:rsid w:val="003E459B"/>
    <w:rsid w:val="00475107"/>
    <w:rsid w:val="004B468C"/>
    <w:rsid w:val="004C6DF2"/>
    <w:rsid w:val="00561A29"/>
    <w:rsid w:val="005A1D1E"/>
    <w:rsid w:val="005C6714"/>
    <w:rsid w:val="00632ACD"/>
    <w:rsid w:val="007204A2"/>
    <w:rsid w:val="00767B96"/>
    <w:rsid w:val="00810891"/>
    <w:rsid w:val="00A7248A"/>
    <w:rsid w:val="00AA3378"/>
    <w:rsid w:val="00AC0A14"/>
    <w:rsid w:val="00B14FC9"/>
    <w:rsid w:val="00B15DCE"/>
    <w:rsid w:val="00BD57D2"/>
    <w:rsid w:val="00C6236D"/>
    <w:rsid w:val="00CB4C83"/>
    <w:rsid w:val="00CD4415"/>
    <w:rsid w:val="00D40218"/>
    <w:rsid w:val="00D47C61"/>
    <w:rsid w:val="00D56E85"/>
    <w:rsid w:val="00EC2014"/>
    <w:rsid w:val="00FB3BAA"/>
    <w:rsid w:val="00FE2B17"/>
    <w:rsid w:val="0BAB348D"/>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576CC"/>
  <w15:docId w15:val="{57AA27C5-A25E-4EE5-B766-E939DB280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jc w:val="both"/>
    </w:pPr>
    <w:rPr>
      <w:rFonts w:ascii="Verdana" w:hAnsi="Verdana"/>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Pr>
      <w:sz w:val="16"/>
      <w:szCs w:val="16"/>
    </w:rPr>
  </w:style>
  <w:style w:type="paragraph" w:styleId="Textkomente">
    <w:name w:val="annotation text"/>
    <w:basedOn w:val="Normln"/>
    <w:link w:val="TextkomenteChar"/>
    <w:uiPriority w:val="99"/>
    <w:semiHidden/>
    <w:unhideWhenUsed/>
    <w:rPr>
      <w:szCs w:val="20"/>
    </w:rPr>
  </w:style>
  <w:style w:type="paragraph" w:styleId="Pedmtkomente">
    <w:name w:val="annotation subject"/>
    <w:basedOn w:val="Textkomente"/>
    <w:next w:val="Textkomente"/>
    <w:link w:val="PedmtkomenteChar"/>
    <w:uiPriority w:val="99"/>
    <w:semiHidden/>
    <w:unhideWhenUsed/>
    <w:rPr>
      <w:b/>
      <w:bCs/>
    </w:rPr>
  </w:style>
  <w:style w:type="paragraph" w:styleId="Odstavecseseznamem">
    <w:name w:val="List Paragraph"/>
    <w:basedOn w:val="Normln"/>
    <w:uiPriority w:val="34"/>
    <w:qFormat/>
    <w:pPr>
      <w:ind w:left="720"/>
      <w:contextualSpacing/>
    </w:pPr>
  </w:style>
  <w:style w:type="character" w:customStyle="1" w:styleId="TextkomenteChar">
    <w:name w:val="Text komentáře Char"/>
    <w:basedOn w:val="Standardnpsmoodstavce"/>
    <w:link w:val="Textkomente"/>
    <w:uiPriority w:val="99"/>
    <w:semiHidden/>
    <w:rPr>
      <w:rFonts w:ascii="Verdana" w:hAnsi="Verdana"/>
      <w:sz w:val="20"/>
      <w:szCs w:val="20"/>
    </w:rPr>
  </w:style>
  <w:style w:type="character" w:customStyle="1" w:styleId="PedmtkomenteChar">
    <w:name w:val="Předmět komentáře Char"/>
    <w:basedOn w:val="TextkomenteChar"/>
    <w:link w:val="Pedmtkomente"/>
    <w:uiPriority w:val="99"/>
    <w:semiHidden/>
    <w:rPr>
      <w:rFonts w:ascii="Verdana" w:hAnsi="Verdan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456</Words>
  <Characters>2693</Characters>
  <Application>Microsoft Office Word</Application>
  <DocSecurity>0</DocSecurity>
  <Lines>22</Lines>
  <Paragraphs>6</Paragraphs>
  <ScaleCrop>false</ScaleCrop>
  <Company/>
  <LinksUpToDate>false</LinksUpToDate>
  <CharactersWithSpaces>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Jakub Tichý</dc:creator>
  <cp:lastModifiedBy>Andrea Kolmanová</cp:lastModifiedBy>
  <cp:revision>2</cp:revision>
  <dcterms:created xsi:type="dcterms:W3CDTF">2024-06-03T10:03:00Z</dcterms:created>
  <dcterms:modified xsi:type="dcterms:W3CDTF">2024-06-03T10:03:00Z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1033-11.2.0.11341</vt:lpwstr>
  </property>
  <property fmtid="{D5CDD505-2E9C-101B-9397-08002B2CF9AE}" pid="3" name="ICV">
    <vt:lpwstr>42304BAACAEF4D22BF245DA7A2B1F86A</vt:lpwstr>
  </property>
</Properties>
</file>